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F6CFB" w14:textId="6533B8A0" w:rsidR="00A57EDB" w:rsidRPr="00A57EDB" w:rsidRDefault="00A57EDB" w:rsidP="00A57EDB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2"/>
          <w:szCs w:val="22"/>
          <w:lang w:val="en-US" w:eastAsia="zh-CN"/>
        </w:rPr>
      </w:pPr>
      <w:r w:rsidRPr="00A57EDB">
        <w:rPr>
          <w:b/>
          <w:noProof/>
          <w:sz w:val="24"/>
        </w:rPr>
        <w:t>3GPP TSG-RAN WG2 Meeting #127</w:t>
      </w:r>
      <w:r w:rsidRPr="00A57EDB">
        <w:rPr>
          <w:rFonts w:hint="eastAsia"/>
          <w:b/>
          <w:noProof/>
          <w:sz w:val="24"/>
        </w:rPr>
        <w:t>bis</w:t>
      </w:r>
      <w:r w:rsidRPr="00A57EDB">
        <w:rPr>
          <w:b/>
          <w:noProof/>
          <w:sz w:val="24"/>
        </w:rPr>
        <w:tab/>
      </w:r>
      <w:r w:rsidRPr="00A57EDB">
        <w:rPr>
          <w:rFonts w:cs="Arial"/>
          <w:b/>
          <w:i/>
          <w:sz w:val="22"/>
          <w:szCs w:val="22"/>
          <w:lang w:val="en-US" w:eastAsia="zh-CN"/>
        </w:rPr>
        <w:t>R2-240</w:t>
      </w:r>
      <w:r w:rsidR="00353FD0">
        <w:rPr>
          <w:rFonts w:cs="Arial"/>
          <w:b/>
          <w:i/>
          <w:sz w:val="22"/>
          <w:szCs w:val="22"/>
          <w:lang w:val="en-US" w:eastAsia="zh-CN"/>
        </w:rPr>
        <w:t>8158</w:t>
      </w:r>
    </w:p>
    <w:p w14:paraId="74949785" w14:textId="77777777" w:rsidR="00A57EDB" w:rsidRPr="00A57EDB" w:rsidRDefault="00A57EDB" w:rsidP="00A57ED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57EDB">
        <w:rPr>
          <w:b/>
          <w:noProof/>
          <w:sz w:val="24"/>
        </w:rPr>
        <w:t>Hefei, China, 14th – 18th October, 2024</w:t>
      </w:r>
    </w:p>
    <w:p w14:paraId="30E1D9B3" w14:textId="1530B51B" w:rsidR="00370268" w:rsidRPr="00663F19" w:rsidRDefault="00370268" w:rsidP="00370268">
      <w:pPr>
        <w:pStyle w:val="3GPPHeader"/>
        <w:rPr>
          <w:lang w:eastAsia="zh-CN"/>
        </w:rPr>
      </w:pPr>
    </w:p>
    <w:p w14:paraId="30BFF7D7" w14:textId="79D26301" w:rsidR="00AD28DC" w:rsidRPr="00AD28DC" w:rsidRDefault="00AD28DC" w:rsidP="00AD28DC">
      <w:pPr>
        <w:pStyle w:val="af3"/>
        <w:spacing w:before="120"/>
      </w:pPr>
      <w:r w:rsidRPr="00AD28DC">
        <w:t>Title:</w:t>
      </w:r>
      <w:r w:rsidRPr="00AD28DC">
        <w:tab/>
      </w:r>
      <w:r w:rsidRPr="00AD28DC">
        <w:rPr>
          <w:b w:val="0"/>
        </w:rPr>
        <w:t>D</w:t>
      </w:r>
      <w:r w:rsidR="00CB7350">
        <w:rPr>
          <w:b w:val="0"/>
        </w:rPr>
        <w:t>raft</w:t>
      </w:r>
      <w:r w:rsidRPr="00AD28DC">
        <w:rPr>
          <w:b w:val="0"/>
        </w:rPr>
        <w:t xml:space="preserve"> </w:t>
      </w:r>
      <w:r w:rsidRPr="00AD28DC">
        <w:rPr>
          <w:b w:val="0"/>
          <w:color w:val="000000"/>
        </w:rPr>
        <w:t xml:space="preserve">LS on </w:t>
      </w:r>
      <w:r w:rsidR="00A57EDB">
        <w:rPr>
          <w:b w:val="0"/>
          <w:color w:val="000000"/>
        </w:rPr>
        <w:t>HARQ feedback for MBS in NTN</w:t>
      </w:r>
    </w:p>
    <w:p w14:paraId="4F93CF57" w14:textId="5E2ECD74" w:rsidR="00AD28DC" w:rsidRPr="00AD28DC" w:rsidRDefault="00AD28DC" w:rsidP="00AD28DC">
      <w:pPr>
        <w:pStyle w:val="af3"/>
        <w:spacing w:before="120"/>
      </w:pPr>
      <w:r w:rsidRPr="00AD28DC">
        <w:t>Response to:</w:t>
      </w:r>
      <w:r w:rsidRPr="00AD28DC">
        <w:tab/>
      </w:r>
    </w:p>
    <w:p w14:paraId="74862D72" w14:textId="6968E06B" w:rsidR="00AD28DC" w:rsidRPr="00AD28DC" w:rsidRDefault="00AD28DC" w:rsidP="00AD28DC">
      <w:pPr>
        <w:pStyle w:val="af3"/>
        <w:spacing w:before="120"/>
        <w:rPr>
          <w:color w:val="000000"/>
        </w:rPr>
      </w:pPr>
      <w:r w:rsidRPr="00AD28DC">
        <w:t>Release:</w:t>
      </w:r>
      <w:r w:rsidRPr="00AD28DC">
        <w:tab/>
      </w:r>
      <w:r w:rsidRPr="00AD28DC">
        <w:rPr>
          <w:b w:val="0"/>
          <w:color w:val="000000"/>
        </w:rPr>
        <w:t>Release 1</w:t>
      </w:r>
      <w:r w:rsidR="004C048C">
        <w:rPr>
          <w:b w:val="0"/>
          <w:color w:val="000000"/>
        </w:rPr>
        <w:t>8</w:t>
      </w:r>
    </w:p>
    <w:p w14:paraId="5A8A5D62" w14:textId="753397E9" w:rsidR="00AD28DC" w:rsidRPr="00AD28DC" w:rsidRDefault="00AD28DC" w:rsidP="00AD28DC">
      <w:pPr>
        <w:rPr>
          <w:sz w:val="20"/>
          <w:szCs w:val="20"/>
        </w:rPr>
      </w:pPr>
      <w:r w:rsidRPr="00AD28DC">
        <w:rPr>
          <w:rFonts w:ascii="Arial" w:hAnsi="Arial" w:cs="Arial"/>
          <w:b/>
          <w:sz w:val="20"/>
          <w:szCs w:val="20"/>
        </w:rPr>
        <w:t>Work Item:</w:t>
      </w:r>
      <w:r w:rsidRPr="00AD28DC">
        <w:rPr>
          <w:rFonts w:ascii="Arial" w:hAnsi="Arial" w:cs="Arial"/>
          <w:b/>
          <w:bCs/>
          <w:sz w:val="20"/>
          <w:szCs w:val="20"/>
        </w:rPr>
        <w:tab/>
        <w:t xml:space="preserve">    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D28DC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4C048C" w:rsidRPr="004C048C">
        <w:rPr>
          <w:rFonts w:ascii="Arial" w:eastAsiaTheme="minorEastAsia" w:hAnsi="Arial" w:cs="Arial"/>
          <w:bCs/>
          <w:color w:val="000000"/>
          <w:kern w:val="28"/>
          <w:sz w:val="20"/>
          <w:szCs w:val="20"/>
          <w:lang w:val="en-GB"/>
        </w:rPr>
        <w:t>NR_NTN_enh</w:t>
      </w:r>
      <w:proofErr w:type="spellEnd"/>
      <w:r w:rsidR="004C048C" w:rsidRPr="004C048C">
        <w:rPr>
          <w:rFonts w:ascii="Arial" w:eastAsiaTheme="minorEastAsia" w:hAnsi="Arial" w:cs="Arial"/>
          <w:bCs/>
          <w:color w:val="000000"/>
          <w:kern w:val="28"/>
          <w:sz w:val="20"/>
          <w:szCs w:val="20"/>
          <w:lang w:val="en-GB"/>
        </w:rPr>
        <w:t xml:space="preserve">-Core, </w:t>
      </w:r>
      <w:proofErr w:type="spellStart"/>
      <w:r w:rsidR="004C048C" w:rsidRPr="004C048C">
        <w:rPr>
          <w:rFonts w:ascii="Arial" w:eastAsiaTheme="minorEastAsia" w:hAnsi="Arial" w:cs="Arial"/>
          <w:bCs/>
          <w:color w:val="000000"/>
          <w:kern w:val="28"/>
          <w:sz w:val="20"/>
          <w:szCs w:val="20"/>
          <w:lang w:val="en-GB"/>
        </w:rPr>
        <w:t>NR_MBS_enh</w:t>
      </w:r>
      <w:proofErr w:type="spellEnd"/>
      <w:r w:rsidR="004C048C" w:rsidRPr="004C048C">
        <w:rPr>
          <w:rFonts w:ascii="Arial" w:eastAsiaTheme="minorEastAsia" w:hAnsi="Arial" w:cs="Arial"/>
          <w:bCs/>
          <w:color w:val="000000"/>
          <w:kern w:val="28"/>
          <w:sz w:val="20"/>
          <w:szCs w:val="20"/>
          <w:lang w:val="en-GB"/>
        </w:rPr>
        <w:t>-Core</w:t>
      </w:r>
    </w:p>
    <w:p w14:paraId="092D52E5" w14:textId="77777777" w:rsidR="00AD28DC" w:rsidRPr="00AD28DC" w:rsidRDefault="00AD28DC" w:rsidP="00AD28DC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2AD1C9F3" w14:textId="3D426940" w:rsidR="00AD28DC" w:rsidRPr="00AD28DC" w:rsidRDefault="00AD28DC" w:rsidP="00AD28DC">
      <w:pPr>
        <w:pStyle w:val="Source"/>
        <w:rPr>
          <w:b w:val="0"/>
        </w:rPr>
      </w:pPr>
      <w:r w:rsidRPr="00AD28DC">
        <w:t>Source:</w:t>
      </w:r>
      <w:r w:rsidRPr="00AD28DC">
        <w:tab/>
      </w:r>
      <w:r w:rsidR="00785398" w:rsidRPr="00785398">
        <w:rPr>
          <w:b w:val="0"/>
        </w:rPr>
        <w:t>OPPO</w:t>
      </w:r>
      <w:r w:rsidR="00785398">
        <w:rPr>
          <w:b w:val="0"/>
        </w:rPr>
        <w:t xml:space="preserve"> (to be </w:t>
      </w:r>
      <w:r w:rsidRPr="00AD28DC">
        <w:rPr>
          <w:b w:val="0"/>
        </w:rPr>
        <w:t>RAN2</w:t>
      </w:r>
      <w:r w:rsidR="00785398">
        <w:rPr>
          <w:b w:val="0"/>
        </w:rPr>
        <w:t>)</w:t>
      </w:r>
    </w:p>
    <w:p w14:paraId="4D3D2FF1" w14:textId="0F740B96" w:rsidR="00AD28DC" w:rsidRPr="00AD28DC" w:rsidRDefault="00AD28DC" w:rsidP="00AD28DC">
      <w:pPr>
        <w:pStyle w:val="Source"/>
        <w:rPr>
          <w:lang w:val="fr-FR"/>
        </w:rPr>
      </w:pPr>
      <w:r w:rsidRPr="00AD28DC">
        <w:rPr>
          <w:lang w:val="fr-FR"/>
        </w:rPr>
        <w:t>To:</w:t>
      </w:r>
      <w:r w:rsidRPr="00AD28DC">
        <w:rPr>
          <w:lang w:val="fr-FR"/>
        </w:rPr>
        <w:tab/>
      </w:r>
      <w:r w:rsidRPr="00AD28DC">
        <w:rPr>
          <w:b w:val="0"/>
          <w:lang w:val="fr-FR"/>
        </w:rPr>
        <w:t>RAN</w:t>
      </w:r>
      <w:r w:rsidR="004C048C">
        <w:rPr>
          <w:b w:val="0"/>
          <w:lang w:val="fr-FR"/>
        </w:rPr>
        <w:t>1</w:t>
      </w:r>
    </w:p>
    <w:p w14:paraId="3F650106" w14:textId="77777777" w:rsidR="00AD28DC" w:rsidRPr="00AD28DC" w:rsidRDefault="00AD28DC" w:rsidP="00AD28DC">
      <w:pPr>
        <w:pStyle w:val="Source"/>
        <w:rPr>
          <w:lang w:val="fr-FR"/>
        </w:rPr>
      </w:pPr>
      <w:r w:rsidRPr="00AD28DC">
        <w:rPr>
          <w:lang w:val="fr-FR"/>
        </w:rPr>
        <w:t>Cc:</w:t>
      </w:r>
      <w:r w:rsidRPr="00AD28DC">
        <w:rPr>
          <w:lang w:val="fr-FR"/>
        </w:rPr>
        <w:tab/>
      </w:r>
      <w:r w:rsidRPr="00AD28DC">
        <w:rPr>
          <w:b w:val="0"/>
          <w:lang w:val="fr-FR"/>
        </w:rPr>
        <w:t>-</w:t>
      </w:r>
    </w:p>
    <w:p w14:paraId="20E5202B" w14:textId="77777777" w:rsidR="00AD28DC" w:rsidRPr="004A7F66" w:rsidRDefault="00AD28DC" w:rsidP="00AD28D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10FD50F" w14:textId="77777777" w:rsidR="00AD28DC" w:rsidRPr="0098758F" w:rsidRDefault="00AD28DC" w:rsidP="00AD28DC">
      <w:pPr>
        <w:tabs>
          <w:tab w:val="left" w:pos="2268"/>
        </w:tabs>
        <w:rPr>
          <w:rFonts w:ascii="Arial" w:hAnsi="Arial" w:cs="Arial"/>
          <w:bCs/>
        </w:rPr>
      </w:pPr>
      <w:r w:rsidRPr="0098758F">
        <w:rPr>
          <w:rFonts w:ascii="Arial" w:hAnsi="Arial" w:cs="Arial"/>
          <w:b/>
        </w:rPr>
        <w:t>Contact Person:</w:t>
      </w:r>
      <w:r w:rsidRPr="0098758F">
        <w:rPr>
          <w:rFonts w:ascii="Arial" w:hAnsi="Arial" w:cs="Arial"/>
          <w:bCs/>
        </w:rPr>
        <w:tab/>
      </w:r>
    </w:p>
    <w:p w14:paraId="2AF6DD37" w14:textId="6977464E" w:rsidR="00AD28DC" w:rsidRPr="000F4E43" w:rsidRDefault="00AD28DC" w:rsidP="00AD28D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C048C">
        <w:rPr>
          <w:b w:val="0"/>
          <w:bCs/>
        </w:rPr>
        <w:t>Haocheng Wang</w:t>
      </w:r>
    </w:p>
    <w:p w14:paraId="5B915847" w14:textId="1FD116F9" w:rsidR="00AD28DC" w:rsidRPr="00AD28DC" w:rsidRDefault="00AD28DC" w:rsidP="00AD28DC">
      <w:pPr>
        <w:pStyle w:val="Contact"/>
        <w:tabs>
          <w:tab w:val="clear" w:pos="2268"/>
        </w:tabs>
        <w:rPr>
          <w:bCs/>
          <w:color w:val="000000" w:themeColor="text1"/>
          <w:lang w:val="en-US"/>
        </w:rPr>
      </w:pPr>
      <w:r w:rsidRPr="00AD28DC">
        <w:rPr>
          <w:color w:val="000000" w:themeColor="text1"/>
          <w:lang w:val="en-US"/>
        </w:rPr>
        <w:t>E-mail Address:</w:t>
      </w:r>
      <w:r w:rsidRPr="00AD28DC">
        <w:rPr>
          <w:bCs/>
          <w:color w:val="000000" w:themeColor="text1"/>
          <w:lang w:val="en-US"/>
        </w:rPr>
        <w:tab/>
      </w:r>
      <w:hyperlink r:id="rId7" w:history="1">
        <w:r w:rsidR="004C048C" w:rsidRPr="004C048C">
          <w:rPr>
            <w:rStyle w:val="a3"/>
            <w:b w:val="0"/>
            <w:bCs/>
            <w:lang w:val="en-US"/>
          </w:rPr>
          <w:t>wanghaocheng1</w:t>
        </w:r>
        <w:r w:rsidR="00C8285A" w:rsidRPr="007736BF">
          <w:rPr>
            <w:rStyle w:val="a3"/>
            <w:b w:val="0"/>
            <w:bCs/>
            <w:lang w:val="en-US"/>
          </w:rPr>
          <w:t>@oppo.com</w:t>
        </w:r>
      </w:hyperlink>
      <w:r w:rsidR="00C8285A" w:rsidRPr="004C048C">
        <w:rPr>
          <w:rStyle w:val="a3"/>
        </w:rPr>
        <w:t xml:space="preserve"> </w:t>
      </w:r>
    </w:p>
    <w:p w14:paraId="71F478B4" w14:textId="77777777" w:rsidR="00AD28DC" w:rsidRPr="00331DF4" w:rsidRDefault="00AD28DC" w:rsidP="00AD28DC">
      <w:pPr>
        <w:spacing w:after="60"/>
        <w:ind w:left="1985" w:hanging="1985"/>
        <w:rPr>
          <w:rFonts w:ascii="Arial" w:hAnsi="Arial" w:cs="Arial"/>
          <w:b/>
        </w:rPr>
      </w:pPr>
    </w:p>
    <w:p w14:paraId="4AC77439" w14:textId="77777777" w:rsidR="00AD28DC" w:rsidRPr="00AD28DC" w:rsidRDefault="00AD28DC" w:rsidP="00AD28DC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AD28DC">
        <w:rPr>
          <w:rFonts w:ascii="Arial" w:hAnsi="Arial" w:cs="Arial"/>
          <w:b/>
          <w:sz w:val="20"/>
          <w:szCs w:val="20"/>
        </w:rPr>
        <w:t>Send any reply LS to:</w:t>
      </w:r>
      <w:r w:rsidRPr="00AD28DC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8" w:history="1">
        <w:r w:rsidRPr="00AD28DC">
          <w:rPr>
            <w:rStyle w:val="a3"/>
            <w:rFonts w:ascii="Arial" w:hAnsi="Arial" w:cs="Arial"/>
            <w:b/>
            <w:sz w:val="20"/>
            <w:szCs w:val="20"/>
          </w:rPr>
          <w:t>mailto:3GPPLiaison@etsi.org</w:t>
        </w:r>
      </w:hyperlink>
    </w:p>
    <w:p w14:paraId="60C278A9" w14:textId="77777777" w:rsidR="00AD28DC" w:rsidRPr="000F4E43" w:rsidRDefault="00AD28DC" w:rsidP="00AD28DC">
      <w:pPr>
        <w:spacing w:after="60"/>
        <w:ind w:left="1985" w:hanging="1985"/>
        <w:rPr>
          <w:rFonts w:ascii="Arial" w:hAnsi="Arial" w:cs="Arial"/>
          <w:b/>
        </w:rPr>
      </w:pPr>
    </w:p>
    <w:p w14:paraId="1F9BCFF3" w14:textId="5723037E" w:rsidR="00AD28DC" w:rsidRPr="000F4E43" w:rsidRDefault="00AD28DC" w:rsidP="00AD28DC">
      <w:pPr>
        <w:pStyle w:val="af3"/>
        <w:spacing w:before="120"/>
      </w:pPr>
      <w:r w:rsidRPr="000F4E43">
        <w:t>Attachments:</w:t>
      </w:r>
      <w:r w:rsidRPr="000F4E43"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7416F17B" w14:textId="4A8C5D81" w:rsidR="001622AC" w:rsidRPr="004C048C" w:rsidRDefault="004C048C" w:rsidP="004C048C">
      <w:pPr>
        <w:rPr>
          <w:rFonts w:ascii="Arial" w:hAnsi="Arial" w:cs="Arial"/>
          <w:bCs/>
          <w:sz w:val="20"/>
          <w:szCs w:val="20"/>
          <w:lang w:val="en-GB" w:eastAsia="zh-CN"/>
        </w:rPr>
      </w:pPr>
      <w:r w:rsidRPr="004C048C">
        <w:rPr>
          <w:rFonts w:ascii="Arial" w:hAnsi="Arial" w:cs="Arial"/>
          <w:bCs/>
          <w:sz w:val="20"/>
          <w:szCs w:val="20"/>
          <w:lang w:val="en-GB" w:eastAsia="zh-CN"/>
        </w:rPr>
        <w:t xml:space="preserve">In RAN2#126, </w:t>
      </w:r>
      <w:r w:rsidR="00500570" w:rsidRPr="00500570">
        <w:rPr>
          <w:rFonts w:ascii="Arial" w:hAnsi="Arial" w:cs="Arial"/>
          <w:bCs/>
          <w:sz w:val="20"/>
          <w:szCs w:val="20"/>
          <w:lang w:val="en-GB" w:eastAsia="zh-CN"/>
        </w:rPr>
        <w:t xml:space="preserve">RAN2 has confirmed that MBS in NTN can be supported for RRC CONNECTED </w:t>
      </w:r>
      <w:r w:rsidR="00500570">
        <w:rPr>
          <w:rFonts w:ascii="Arial" w:hAnsi="Arial" w:cs="Arial"/>
          <w:bCs/>
          <w:sz w:val="20"/>
          <w:szCs w:val="20"/>
          <w:lang w:val="en-GB" w:eastAsia="zh-CN"/>
        </w:rPr>
        <w:t>UEs</w:t>
      </w:r>
      <w:r w:rsidR="00500570" w:rsidRPr="00500570">
        <w:rPr>
          <w:rFonts w:ascii="Arial" w:hAnsi="Arial" w:cs="Arial"/>
          <w:bCs/>
          <w:sz w:val="20"/>
          <w:szCs w:val="20"/>
          <w:lang w:val="en-GB" w:eastAsia="zh-CN"/>
        </w:rPr>
        <w:t>, and RAN2 has agreed to adapt multicast DRX to NTN</w:t>
      </w:r>
      <w:r w:rsidR="00500570">
        <w:rPr>
          <w:rFonts w:ascii="Arial" w:hAnsi="Arial" w:cs="Arial"/>
          <w:bCs/>
          <w:sz w:val="20"/>
          <w:szCs w:val="20"/>
          <w:lang w:val="en-GB" w:eastAsia="zh-CN"/>
        </w:rPr>
        <w:t>.</w:t>
      </w:r>
      <w:r w:rsidR="001622AC" w:rsidRPr="004C048C">
        <w:rPr>
          <w:rFonts w:ascii="Arial" w:hAnsi="Arial" w:cs="Arial"/>
          <w:bCs/>
          <w:sz w:val="20"/>
          <w:szCs w:val="20"/>
          <w:lang w:val="en-GB" w:eastAsia="zh-CN"/>
        </w:rPr>
        <w:t xml:space="preserve"> </w:t>
      </w:r>
    </w:p>
    <w:p w14:paraId="7A2CE56D" w14:textId="77777777" w:rsidR="00500570" w:rsidRDefault="00500570" w:rsidP="005005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Agreements in RAN2#126:</w:t>
      </w:r>
    </w:p>
    <w:p w14:paraId="276A90FE" w14:textId="77777777" w:rsidR="00500570" w:rsidRDefault="00500570" w:rsidP="00500570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confirms configuration of MBS Multicast in NR NTN can be supported for RRC connected mode in Rel-17/18 Spec.  FFS for inactive in R18</w:t>
      </w:r>
    </w:p>
    <w:p w14:paraId="3E4926A2" w14:textId="77777777" w:rsidR="00500570" w:rsidRDefault="00500570" w:rsidP="00500570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agrees to introduce an NTN specific HARQ RTT timer for PTM in 5.7b, e.g. HARQ-RTT-</w:t>
      </w:r>
      <w:proofErr w:type="spellStart"/>
      <w:r>
        <w:t>TimerDL</w:t>
      </w:r>
      <w:proofErr w:type="spellEnd"/>
      <w:r>
        <w:t>-PTM-NTN.   No new configuration in RRC will be added.   We will introduce a capability.</w:t>
      </w:r>
    </w:p>
    <w:p w14:paraId="175BDDD6" w14:textId="77777777" w:rsidR="00500570" w:rsidRDefault="00500570" w:rsidP="00500570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>
        <w:t>drx</w:t>
      </w:r>
      <w:proofErr w:type="spellEnd"/>
      <w:r>
        <w:t>-HARQ-RTT-</w:t>
      </w:r>
      <w:proofErr w:type="spellStart"/>
      <w:r>
        <w:t>TimerDL</w:t>
      </w:r>
      <w:proofErr w:type="spellEnd"/>
      <w:r>
        <w:t>-PTM is extended by “UE-</w:t>
      </w:r>
      <w:proofErr w:type="spellStart"/>
      <w:r>
        <w:t>gNB</w:t>
      </w:r>
      <w:proofErr w:type="spellEnd"/>
      <w:r>
        <w:t>” RTT and set the extended values to HARQ-RTT-</w:t>
      </w:r>
      <w:proofErr w:type="spellStart"/>
      <w:r>
        <w:t>TimerDL</w:t>
      </w:r>
      <w:proofErr w:type="spellEnd"/>
      <w:r>
        <w:t>-PTM-NTN.</w:t>
      </w:r>
    </w:p>
    <w:p w14:paraId="3A5A0B12" w14:textId="77777777" w:rsidR="00500570" w:rsidRDefault="00500570" w:rsidP="00500570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MBS Multicast HARQ configuration takes precedence. </w:t>
      </w:r>
    </w:p>
    <w:p w14:paraId="71F338D7" w14:textId="77777777" w:rsidR="001622AC" w:rsidRPr="00500570" w:rsidRDefault="001622AC" w:rsidP="0009341B">
      <w:pPr>
        <w:rPr>
          <w:rFonts w:ascii="Arial" w:hAnsi="Arial" w:cs="Arial"/>
          <w:bCs/>
          <w:sz w:val="20"/>
          <w:szCs w:val="20"/>
          <w:lang w:val="en-GB" w:eastAsia="zh-CN"/>
        </w:rPr>
      </w:pPr>
    </w:p>
    <w:p w14:paraId="5C46CADA" w14:textId="52DFD0E6" w:rsidR="00500570" w:rsidRPr="008710BA" w:rsidRDefault="00500570" w:rsidP="008710BA">
      <w:pPr>
        <w:rPr>
          <w:rFonts w:ascii="Arial" w:hAnsi="Arial" w:cs="Arial"/>
          <w:bCs/>
          <w:sz w:val="20"/>
          <w:szCs w:val="20"/>
          <w:lang w:val="en-GB" w:eastAsia="zh-CN"/>
        </w:rPr>
      </w:pPr>
      <w:r w:rsidRPr="004C048C">
        <w:rPr>
          <w:rFonts w:ascii="Arial" w:hAnsi="Arial" w:cs="Arial"/>
          <w:bCs/>
          <w:sz w:val="20"/>
          <w:szCs w:val="20"/>
          <w:lang w:val="en-GB" w:eastAsia="zh-CN"/>
        </w:rPr>
        <w:t>In RAN2#12</w:t>
      </w:r>
      <w:r>
        <w:rPr>
          <w:rFonts w:ascii="Arial" w:hAnsi="Arial" w:cs="Arial"/>
          <w:bCs/>
          <w:sz w:val="20"/>
          <w:szCs w:val="20"/>
          <w:lang w:val="en-GB" w:eastAsia="zh-CN"/>
        </w:rPr>
        <w:t>7bis</w:t>
      </w:r>
      <w:r w:rsidRPr="004C048C">
        <w:rPr>
          <w:rFonts w:ascii="Arial" w:hAnsi="Arial" w:cs="Arial"/>
          <w:bCs/>
          <w:sz w:val="20"/>
          <w:szCs w:val="20"/>
          <w:lang w:val="en-GB" w:eastAsia="zh-CN"/>
        </w:rPr>
        <w:t xml:space="preserve">, </w:t>
      </w:r>
      <w:r w:rsidRPr="00500570">
        <w:rPr>
          <w:rFonts w:ascii="Arial" w:hAnsi="Arial" w:cs="Arial"/>
          <w:bCs/>
          <w:sz w:val="20"/>
          <w:szCs w:val="20"/>
          <w:lang w:val="en-GB" w:eastAsia="zh-CN"/>
        </w:rPr>
        <w:t xml:space="preserve">RAN2 </w:t>
      </w:r>
      <w:r>
        <w:rPr>
          <w:rFonts w:ascii="Arial" w:hAnsi="Arial" w:cs="Arial"/>
          <w:bCs/>
          <w:sz w:val="20"/>
          <w:szCs w:val="20"/>
          <w:lang w:val="en-GB" w:eastAsia="zh-CN"/>
        </w:rPr>
        <w:t xml:space="preserve">discussed </w:t>
      </w:r>
      <w:r w:rsidRPr="00500570">
        <w:rPr>
          <w:rFonts w:ascii="Arial" w:hAnsi="Arial" w:cs="Arial"/>
          <w:bCs/>
          <w:sz w:val="20"/>
          <w:szCs w:val="20"/>
          <w:lang w:val="en-GB" w:eastAsia="zh-CN"/>
        </w:rPr>
        <w:t>HARQ feedback for MBS in NTN</w:t>
      </w:r>
      <w:r>
        <w:rPr>
          <w:rFonts w:ascii="Arial" w:hAnsi="Arial" w:cs="Arial"/>
          <w:bCs/>
          <w:sz w:val="20"/>
          <w:szCs w:val="20"/>
          <w:lang w:val="en-GB" w:eastAsia="zh-CN"/>
        </w:rPr>
        <w:t xml:space="preserve"> and RAN2 understands </w:t>
      </w:r>
      <w:r w:rsidRPr="00500570">
        <w:rPr>
          <w:rFonts w:ascii="Arial" w:hAnsi="Arial" w:cs="Arial"/>
          <w:bCs/>
          <w:sz w:val="20"/>
          <w:szCs w:val="20"/>
          <w:lang w:val="en-GB" w:eastAsia="zh-CN"/>
        </w:rPr>
        <w:t>MBS in NTN should enable</w:t>
      </w:r>
      <w:r w:rsidRPr="00500570">
        <w:rPr>
          <w:rFonts w:ascii="Arial" w:hAnsi="Arial" w:cs="Arial" w:hint="eastAsia"/>
          <w:bCs/>
          <w:sz w:val="20"/>
          <w:szCs w:val="20"/>
          <w:lang w:val="en-GB" w:eastAsia="zh-CN"/>
        </w:rPr>
        <w:t xml:space="preserve"> PUCCH resource </w:t>
      </w:r>
      <w:r w:rsidR="00493168" w:rsidRPr="00500570">
        <w:rPr>
          <w:rFonts w:ascii="Arial" w:hAnsi="Arial" w:cs="Arial" w:hint="eastAsia"/>
          <w:bCs/>
          <w:sz w:val="20"/>
          <w:szCs w:val="20"/>
          <w:lang w:val="en-GB" w:eastAsia="zh-CN"/>
        </w:rPr>
        <w:t xml:space="preserve">for </w:t>
      </w:r>
      <w:r w:rsidR="00493168" w:rsidRPr="00500570">
        <w:rPr>
          <w:rFonts w:ascii="Arial" w:hAnsi="Arial" w:cs="Arial"/>
          <w:bCs/>
          <w:sz w:val="20"/>
          <w:szCs w:val="20"/>
          <w:lang w:val="en-GB" w:eastAsia="zh-CN"/>
        </w:rPr>
        <w:t xml:space="preserve">NACK-only based HARQ feedback </w:t>
      </w:r>
      <w:r w:rsidRPr="00500570">
        <w:rPr>
          <w:rFonts w:ascii="Arial" w:hAnsi="Arial" w:cs="Arial"/>
          <w:bCs/>
          <w:sz w:val="20"/>
          <w:szCs w:val="20"/>
          <w:lang w:val="en-GB" w:eastAsia="zh-CN"/>
        </w:rPr>
        <w:t xml:space="preserve">to be </w:t>
      </w:r>
      <w:r w:rsidRPr="00500570">
        <w:rPr>
          <w:rFonts w:ascii="Arial" w:hAnsi="Arial" w:cs="Arial" w:hint="eastAsia"/>
          <w:bCs/>
          <w:sz w:val="20"/>
          <w:szCs w:val="20"/>
          <w:lang w:val="en-GB" w:eastAsia="zh-CN"/>
        </w:rPr>
        <w:t>shar</w:t>
      </w:r>
      <w:r w:rsidRPr="00500570">
        <w:rPr>
          <w:rFonts w:ascii="Arial" w:hAnsi="Arial" w:cs="Arial"/>
          <w:bCs/>
          <w:sz w:val="20"/>
          <w:szCs w:val="20"/>
          <w:lang w:val="en-GB" w:eastAsia="zh-CN"/>
        </w:rPr>
        <w:t>ed</w:t>
      </w:r>
      <w:r w:rsidRPr="00500570">
        <w:rPr>
          <w:rFonts w:ascii="Arial" w:hAnsi="Arial" w:cs="Arial" w:hint="eastAsia"/>
          <w:bCs/>
          <w:sz w:val="20"/>
          <w:szCs w:val="20"/>
          <w:lang w:val="en-GB" w:eastAsia="zh-CN"/>
        </w:rPr>
        <w:t xml:space="preserve"> among different UEs</w:t>
      </w:r>
      <w:r>
        <w:rPr>
          <w:rFonts w:ascii="Arial" w:hAnsi="Arial" w:cs="Arial"/>
          <w:bCs/>
          <w:sz w:val="20"/>
          <w:szCs w:val="20"/>
          <w:lang w:val="en-GB" w:eastAsia="zh-CN"/>
        </w:rPr>
        <w:t xml:space="preserve"> as in TN. </w:t>
      </w:r>
    </w:p>
    <w:p w14:paraId="3E60655B" w14:textId="77777777" w:rsidR="00832677" w:rsidRPr="00145488" w:rsidRDefault="00832677" w:rsidP="00832677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832677">
      <w:pPr>
        <w:autoSpaceDE/>
        <w:autoSpaceDN/>
        <w:adjustRightInd/>
        <w:snapToGrid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231D9161" w:rsidR="00292186" w:rsidRPr="0082406B" w:rsidRDefault="00292186" w:rsidP="00832677">
      <w:pPr>
        <w:autoSpaceDE/>
        <w:autoSpaceDN/>
        <w:adjustRightInd/>
        <w:snapToGrid/>
        <w:ind w:left="1985" w:hanging="1985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8710BA">
        <w:rPr>
          <w:rFonts w:ascii="Arial" w:hAnsi="Arial" w:cs="Arial"/>
          <w:b/>
          <w:color w:val="000000"/>
          <w:sz w:val="20"/>
          <w:szCs w:val="20"/>
          <w:lang w:val="en-GB"/>
        </w:rPr>
        <w:t>1</w:t>
      </w:r>
    </w:p>
    <w:p w14:paraId="6A4D8E1D" w14:textId="19FFB1A9" w:rsidR="00C6151A" w:rsidRDefault="00292186" w:rsidP="008710BA">
      <w:pPr>
        <w:autoSpaceDE/>
        <w:autoSpaceDN/>
        <w:adjustRightInd/>
        <w:snapToGrid/>
        <w:ind w:left="993" w:hanging="993"/>
        <w:rPr>
          <w:rFonts w:ascii="Arial" w:hAnsi="Arial" w:cs="Arial"/>
          <w:bCs/>
          <w:sz w:val="20"/>
          <w:szCs w:val="20"/>
          <w:lang w:val="en-GB" w:eastAsia="zh-CN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8710BA" w:rsidRPr="008710BA">
        <w:rPr>
          <w:rFonts w:ascii="Arial" w:hAnsi="Arial" w:cs="Arial"/>
          <w:bCs/>
          <w:sz w:val="20"/>
          <w:szCs w:val="20"/>
          <w:lang w:val="en-GB" w:eastAsia="zh-CN"/>
        </w:rPr>
        <w:t xml:space="preserve">RAN2 respectfully asks RAN1 to take the above RAN2 agreement into account, </w:t>
      </w:r>
      <w:r w:rsidR="008710BA">
        <w:rPr>
          <w:rFonts w:ascii="Arial" w:hAnsi="Arial" w:cs="Arial"/>
          <w:bCs/>
          <w:sz w:val="20"/>
          <w:szCs w:val="20"/>
          <w:lang w:val="en-GB" w:eastAsia="zh-CN"/>
        </w:rPr>
        <w:t>and check whether shared PUCCH resource for NACK-only based HARQ feedback can be supported for MBS in NTN based on the current RAN1 spec.</w:t>
      </w:r>
    </w:p>
    <w:p w14:paraId="011986CF" w14:textId="77777777" w:rsidR="008710BA" w:rsidRDefault="008710BA" w:rsidP="008710BA">
      <w:pPr>
        <w:autoSpaceDE/>
        <w:autoSpaceDN/>
        <w:adjustRightInd/>
        <w:snapToGrid/>
        <w:ind w:left="993" w:hanging="993"/>
        <w:rPr>
          <w:rFonts w:ascii="Arial" w:hAnsi="Arial" w:cs="Arial"/>
          <w:bCs/>
          <w:sz w:val="20"/>
          <w:szCs w:val="20"/>
          <w:lang w:val="en-GB" w:eastAsia="zh-CN"/>
        </w:rPr>
      </w:pPr>
    </w:p>
    <w:p w14:paraId="4D9CE164" w14:textId="28FC76FD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C6151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0CA1659A" w14:textId="4181E179" w:rsidR="001622AC" w:rsidRPr="001622AC" w:rsidRDefault="001622AC" w:rsidP="001622AC">
      <w:pPr>
        <w:tabs>
          <w:tab w:val="left" w:pos="5103"/>
        </w:tabs>
        <w:ind w:left="2268" w:hanging="2268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WG2</w:t>
      </w:r>
      <w:r w:rsidR="00CB7350" w:rsidRPr="00CB735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CB7350"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Meeting</w:t>
      </w:r>
      <w:r w:rsidR="00CB7350"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#12</w:t>
      </w:r>
      <w:r w:rsidR="008710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8</w:t>
      </w:r>
      <w:r w:rsidR="00CB735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         </w:t>
      </w: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08094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18</w:t>
      </w:r>
      <w:r w:rsidRPr="001622AC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–</w:t>
      </w: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08094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22</w:t>
      </w:r>
      <w:r w:rsidR="00080944" w:rsidRPr="00080944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nd</w:t>
      </w:r>
      <w:r w:rsidR="0008094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November 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202</w:t>
      </w:r>
      <w:r w:rsidR="0008094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4</w:t>
      </w: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8710BA" w:rsidRPr="0008094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Orlando</w:t>
      </w:r>
      <w:r w:rsidR="0008094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, </w:t>
      </w:r>
      <w:r w:rsidR="008710BA" w:rsidRPr="0008094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US</w:t>
      </w: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</w:p>
    <w:p w14:paraId="43B66EF0" w14:textId="00B0A4F4" w:rsidR="006A4B90" w:rsidRDefault="006A4B90" w:rsidP="00CB7350">
      <w:pPr>
        <w:tabs>
          <w:tab w:val="left" w:pos="3695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 w:rsidR="00CB735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08094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9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CB735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17</w:t>
      </w:r>
      <w:r w:rsidR="00080944" w:rsidRPr="00080944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08094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–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08094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21</w:t>
      </w:r>
      <w:r w:rsidR="00080944" w:rsidRPr="00080944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st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49316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February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 w:rsidR="0008094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5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080944" w:rsidRPr="0008094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Athens</w:t>
      </w:r>
      <w:r w:rsidR="0008094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, </w:t>
      </w:r>
      <w:r w:rsidR="00080944" w:rsidRPr="0008094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GR</w:t>
      </w:r>
    </w:p>
    <w:p w14:paraId="7DD0D2BD" w14:textId="77777777" w:rsidR="00742D3E" w:rsidRDefault="00742D3E"/>
    <w:sectPr w:rsidR="00742D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F48EC" w14:textId="77777777" w:rsidR="00A1519C" w:rsidRDefault="00A1519C" w:rsidP="009A24A8">
      <w:pPr>
        <w:spacing w:after="0"/>
      </w:pPr>
      <w:r>
        <w:separator/>
      </w:r>
    </w:p>
  </w:endnote>
  <w:endnote w:type="continuationSeparator" w:id="0">
    <w:p w14:paraId="2B279F62" w14:textId="77777777" w:rsidR="00A1519C" w:rsidRDefault="00A1519C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81A30" w14:textId="77777777" w:rsidR="00A1519C" w:rsidRDefault="00A1519C" w:rsidP="009A24A8">
      <w:pPr>
        <w:spacing w:after="0"/>
      </w:pPr>
      <w:r>
        <w:separator/>
      </w:r>
    </w:p>
  </w:footnote>
  <w:footnote w:type="continuationSeparator" w:id="0">
    <w:p w14:paraId="6E5EDB4D" w14:textId="77777777" w:rsidR="00A1519C" w:rsidRDefault="00A1519C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A343D"/>
    <w:multiLevelType w:val="multilevel"/>
    <w:tmpl w:val="0B9A343D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905E4C"/>
    <w:multiLevelType w:val="hybridMultilevel"/>
    <w:tmpl w:val="CE4C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CBA6590"/>
    <w:multiLevelType w:val="hybridMultilevel"/>
    <w:tmpl w:val="C7408ACA"/>
    <w:lvl w:ilvl="0" w:tplc="FFCCDED8">
      <w:start w:val="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A4FC6"/>
    <w:multiLevelType w:val="hybridMultilevel"/>
    <w:tmpl w:val="EF9AAC1E"/>
    <w:lvl w:ilvl="0" w:tplc="B950A92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F14AC0"/>
    <w:multiLevelType w:val="multilevel"/>
    <w:tmpl w:val="DEF043F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"/>
  </w:num>
  <w:num w:numId="5">
    <w:abstractNumId w:val="10"/>
  </w:num>
  <w:num w:numId="6">
    <w:abstractNumId w:val="2"/>
  </w:num>
  <w:num w:numId="7">
    <w:abstractNumId w:val="4"/>
  </w:num>
  <w:num w:numId="8">
    <w:abstractNumId w:val="5"/>
  </w:num>
  <w:num w:numId="9">
    <w:abstractNumId w:val="6"/>
  </w:num>
  <w:num w:numId="10">
    <w:abstractNumId w:val="0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D94"/>
    <w:rsid w:val="00007B9F"/>
    <w:rsid w:val="00012E09"/>
    <w:rsid w:val="0001431C"/>
    <w:rsid w:val="00035983"/>
    <w:rsid w:val="000412F2"/>
    <w:rsid w:val="00075E4D"/>
    <w:rsid w:val="000808A3"/>
    <w:rsid w:val="00080944"/>
    <w:rsid w:val="0009341B"/>
    <w:rsid w:val="000A3E0C"/>
    <w:rsid w:val="000E07D5"/>
    <w:rsid w:val="000E330C"/>
    <w:rsid w:val="00111953"/>
    <w:rsid w:val="00142AE5"/>
    <w:rsid w:val="0015036C"/>
    <w:rsid w:val="001622AC"/>
    <w:rsid w:val="001A4D98"/>
    <w:rsid w:val="001A4E87"/>
    <w:rsid w:val="001D5D0C"/>
    <w:rsid w:val="001F2978"/>
    <w:rsid w:val="0020387D"/>
    <w:rsid w:val="002506D3"/>
    <w:rsid w:val="00250A82"/>
    <w:rsid w:val="00267605"/>
    <w:rsid w:val="00292186"/>
    <w:rsid w:val="002C7114"/>
    <w:rsid w:val="002D41EF"/>
    <w:rsid w:val="002D5568"/>
    <w:rsid w:val="00303D94"/>
    <w:rsid w:val="00323AA4"/>
    <w:rsid w:val="00336F8D"/>
    <w:rsid w:val="00343C80"/>
    <w:rsid w:val="00353FD0"/>
    <w:rsid w:val="00370268"/>
    <w:rsid w:val="003758B7"/>
    <w:rsid w:val="0037591F"/>
    <w:rsid w:val="0037748C"/>
    <w:rsid w:val="003954C7"/>
    <w:rsid w:val="003A68C0"/>
    <w:rsid w:val="003B59D7"/>
    <w:rsid w:val="003D39B1"/>
    <w:rsid w:val="003D7324"/>
    <w:rsid w:val="003E78A3"/>
    <w:rsid w:val="00411374"/>
    <w:rsid w:val="004135DC"/>
    <w:rsid w:val="00443C20"/>
    <w:rsid w:val="00457469"/>
    <w:rsid w:val="00461CB6"/>
    <w:rsid w:val="00493168"/>
    <w:rsid w:val="004A0B69"/>
    <w:rsid w:val="004A269F"/>
    <w:rsid w:val="004C048C"/>
    <w:rsid w:val="004C1521"/>
    <w:rsid w:val="004D725A"/>
    <w:rsid w:val="004E09E7"/>
    <w:rsid w:val="00500570"/>
    <w:rsid w:val="00534EC0"/>
    <w:rsid w:val="00554A1D"/>
    <w:rsid w:val="00564F34"/>
    <w:rsid w:val="00570D8E"/>
    <w:rsid w:val="0058264D"/>
    <w:rsid w:val="00597EC9"/>
    <w:rsid w:val="005C2C2E"/>
    <w:rsid w:val="005D410D"/>
    <w:rsid w:val="005E24DA"/>
    <w:rsid w:val="005F70E2"/>
    <w:rsid w:val="00600404"/>
    <w:rsid w:val="00604A0F"/>
    <w:rsid w:val="0062278B"/>
    <w:rsid w:val="006315FB"/>
    <w:rsid w:val="0063659C"/>
    <w:rsid w:val="006476CF"/>
    <w:rsid w:val="00653204"/>
    <w:rsid w:val="00655E30"/>
    <w:rsid w:val="00677539"/>
    <w:rsid w:val="0067766C"/>
    <w:rsid w:val="006A4B90"/>
    <w:rsid w:val="006B5ECF"/>
    <w:rsid w:val="006B7A55"/>
    <w:rsid w:val="006D56CC"/>
    <w:rsid w:val="006F3CA1"/>
    <w:rsid w:val="00742D3E"/>
    <w:rsid w:val="0077504A"/>
    <w:rsid w:val="00785398"/>
    <w:rsid w:val="007B0F0F"/>
    <w:rsid w:val="007C4D82"/>
    <w:rsid w:val="007D0175"/>
    <w:rsid w:val="00812508"/>
    <w:rsid w:val="00812852"/>
    <w:rsid w:val="00817270"/>
    <w:rsid w:val="008209FB"/>
    <w:rsid w:val="00832677"/>
    <w:rsid w:val="00867658"/>
    <w:rsid w:val="008710BA"/>
    <w:rsid w:val="00876D84"/>
    <w:rsid w:val="00882D55"/>
    <w:rsid w:val="008A73A3"/>
    <w:rsid w:val="008C048F"/>
    <w:rsid w:val="009026E2"/>
    <w:rsid w:val="00903E7A"/>
    <w:rsid w:val="00904AB8"/>
    <w:rsid w:val="00906899"/>
    <w:rsid w:val="00907FA2"/>
    <w:rsid w:val="00946910"/>
    <w:rsid w:val="00953FC0"/>
    <w:rsid w:val="0097128D"/>
    <w:rsid w:val="00993114"/>
    <w:rsid w:val="009A1D93"/>
    <w:rsid w:val="009A24A8"/>
    <w:rsid w:val="009A7964"/>
    <w:rsid w:val="009E2A42"/>
    <w:rsid w:val="009E67CD"/>
    <w:rsid w:val="009F4F2B"/>
    <w:rsid w:val="00A00820"/>
    <w:rsid w:val="00A02D10"/>
    <w:rsid w:val="00A07039"/>
    <w:rsid w:val="00A07FC1"/>
    <w:rsid w:val="00A1519C"/>
    <w:rsid w:val="00A356CA"/>
    <w:rsid w:val="00A57EDB"/>
    <w:rsid w:val="00A6410C"/>
    <w:rsid w:val="00A74C03"/>
    <w:rsid w:val="00A85AFB"/>
    <w:rsid w:val="00AA0B82"/>
    <w:rsid w:val="00AD28DC"/>
    <w:rsid w:val="00AF6B60"/>
    <w:rsid w:val="00B11498"/>
    <w:rsid w:val="00B27EAE"/>
    <w:rsid w:val="00B33128"/>
    <w:rsid w:val="00B3492D"/>
    <w:rsid w:val="00B41E88"/>
    <w:rsid w:val="00B51FB1"/>
    <w:rsid w:val="00B62163"/>
    <w:rsid w:val="00B76EEA"/>
    <w:rsid w:val="00B8611A"/>
    <w:rsid w:val="00B97F68"/>
    <w:rsid w:val="00BB2D56"/>
    <w:rsid w:val="00BB7075"/>
    <w:rsid w:val="00BC5F62"/>
    <w:rsid w:val="00BD7FCE"/>
    <w:rsid w:val="00BF470C"/>
    <w:rsid w:val="00C166FA"/>
    <w:rsid w:val="00C31597"/>
    <w:rsid w:val="00C6151A"/>
    <w:rsid w:val="00C8285A"/>
    <w:rsid w:val="00C83414"/>
    <w:rsid w:val="00C950CB"/>
    <w:rsid w:val="00CA2B7A"/>
    <w:rsid w:val="00CA577A"/>
    <w:rsid w:val="00CB0FC4"/>
    <w:rsid w:val="00CB7350"/>
    <w:rsid w:val="00CC1DB3"/>
    <w:rsid w:val="00CE6B8E"/>
    <w:rsid w:val="00D02FA6"/>
    <w:rsid w:val="00D062E6"/>
    <w:rsid w:val="00D16BAE"/>
    <w:rsid w:val="00D17CAB"/>
    <w:rsid w:val="00D20F85"/>
    <w:rsid w:val="00D256CD"/>
    <w:rsid w:val="00D27541"/>
    <w:rsid w:val="00D64D4C"/>
    <w:rsid w:val="00D71D03"/>
    <w:rsid w:val="00D83D50"/>
    <w:rsid w:val="00DA45A0"/>
    <w:rsid w:val="00DB7948"/>
    <w:rsid w:val="00DC78B6"/>
    <w:rsid w:val="00DE5877"/>
    <w:rsid w:val="00DF40F4"/>
    <w:rsid w:val="00E0158E"/>
    <w:rsid w:val="00E07570"/>
    <w:rsid w:val="00E3620A"/>
    <w:rsid w:val="00E57286"/>
    <w:rsid w:val="00E922EF"/>
    <w:rsid w:val="00E95BD3"/>
    <w:rsid w:val="00EA5050"/>
    <w:rsid w:val="00EC1D8E"/>
    <w:rsid w:val="00EC3DD0"/>
    <w:rsid w:val="00ED1AB4"/>
    <w:rsid w:val="00EF112A"/>
    <w:rsid w:val="00EF26F8"/>
    <w:rsid w:val="00F00525"/>
    <w:rsid w:val="00F04327"/>
    <w:rsid w:val="00F4578C"/>
    <w:rsid w:val="00F63C13"/>
    <w:rsid w:val="00F867C3"/>
    <w:rsid w:val="00FA04D4"/>
    <w:rsid w:val="00FA131D"/>
    <w:rsid w:val="00FA6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3817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28D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a4">
    <w:name w:val="annotation reference"/>
    <w:basedOn w:val="a0"/>
    <w:uiPriority w:val="99"/>
    <w:semiHidden/>
    <w:unhideWhenUsed/>
    <w:rsid w:val="00C31597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C31597"/>
    <w:rPr>
      <w:sz w:val="20"/>
      <w:szCs w:val="20"/>
    </w:rPr>
  </w:style>
  <w:style w:type="character" w:customStyle="1" w:styleId="a6">
    <w:name w:val="批注文字 字符"/>
    <w:basedOn w:val="a0"/>
    <w:link w:val="a5"/>
    <w:uiPriority w:val="99"/>
    <w:semiHidden/>
    <w:rsid w:val="00C31597"/>
    <w:rPr>
      <w:rFonts w:ascii="Times New Roman" w:eastAsia="宋体" w:hAnsi="Times New Roman" w:cs="Times New Roman"/>
      <w:sz w:val="20"/>
      <w:szCs w:val="20"/>
      <w:lang w:val="en-US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C31597"/>
    <w:rPr>
      <w:b/>
      <w:bCs/>
    </w:rPr>
  </w:style>
  <w:style w:type="character" w:customStyle="1" w:styleId="a8">
    <w:name w:val="批注主题 字符"/>
    <w:basedOn w:val="a6"/>
    <w:link w:val="a7"/>
    <w:uiPriority w:val="99"/>
    <w:semiHidden/>
    <w:rsid w:val="00C31597"/>
    <w:rPr>
      <w:rFonts w:ascii="Times New Roman" w:eastAsia="宋体" w:hAnsi="Times New Roman" w:cs="Times New Roman"/>
      <w:b/>
      <w:bCs/>
      <w:sz w:val="20"/>
      <w:szCs w:val="20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31597"/>
    <w:rPr>
      <w:rFonts w:ascii="Segoe UI" w:eastAsia="宋体" w:hAnsi="Segoe UI" w:cs="Segoe UI"/>
      <w:sz w:val="18"/>
      <w:szCs w:val="18"/>
      <w:lang w:val="en-US"/>
    </w:rPr>
  </w:style>
  <w:style w:type="paragraph" w:styleId="ab">
    <w:name w:val="List Paragraph"/>
    <w:basedOn w:val="a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ac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宋体" w:hAnsi="Times New Roman" w:cs="Times New Roman"/>
      <w:lang w:val="en-US"/>
    </w:rPr>
  </w:style>
  <w:style w:type="paragraph" w:customStyle="1" w:styleId="3GPPHeader">
    <w:name w:val="3GPP_Header"/>
    <w:basedOn w:val="ad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ad">
    <w:name w:val="Body Text"/>
    <w:basedOn w:val="a"/>
    <w:link w:val="ae"/>
    <w:uiPriority w:val="99"/>
    <w:semiHidden/>
    <w:unhideWhenUsed/>
    <w:rsid w:val="00370268"/>
  </w:style>
  <w:style w:type="character" w:customStyle="1" w:styleId="ae">
    <w:name w:val="正文文本 字符"/>
    <w:basedOn w:val="a0"/>
    <w:link w:val="ad"/>
    <w:uiPriority w:val="99"/>
    <w:semiHidden/>
    <w:rsid w:val="00370268"/>
    <w:rPr>
      <w:rFonts w:ascii="Times New Roman" w:eastAsia="宋体" w:hAnsi="Times New Roman" w:cs="Times New Roman"/>
      <w:lang w:val="en-US"/>
    </w:rPr>
  </w:style>
  <w:style w:type="character" w:customStyle="1" w:styleId="1">
    <w:name w:val="未处理的提及1"/>
    <w:basedOn w:val="a0"/>
    <w:uiPriority w:val="99"/>
    <w:semiHidden/>
    <w:unhideWhenUsed/>
    <w:rsid w:val="00370268"/>
    <w:rPr>
      <w:color w:val="605E5C"/>
      <w:shd w:val="clear" w:color="auto" w:fill="E1DFDD"/>
    </w:rPr>
  </w:style>
  <w:style w:type="paragraph" w:styleId="af">
    <w:name w:val="header"/>
    <w:basedOn w:val="a"/>
    <w:link w:val="af0"/>
    <w:uiPriority w:val="99"/>
    <w:unhideWhenUsed/>
    <w:rsid w:val="00C950C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C950CB"/>
    <w:rPr>
      <w:rFonts w:ascii="Times New Roman" w:eastAsia="宋体" w:hAnsi="Times New Roman" w:cs="Times New Roman"/>
      <w:sz w:val="18"/>
      <w:szCs w:val="18"/>
      <w:lang w:val="en-US"/>
    </w:rPr>
  </w:style>
  <w:style w:type="paragraph" w:styleId="af1">
    <w:name w:val="footer"/>
    <w:basedOn w:val="a"/>
    <w:link w:val="af2"/>
    <w:uiPriority w:val="99"/>
    <w:unhideWhenUsed/>
    <w:rsid w:val="00C950CB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C950CB"/>
    <w:rPr>
      <w:rFonts w:ascii="Times New Roman" w:eastAsia="宋体" w:hAnsi="Times New Roman" w:cs="Times New Roman"/>
      <w:sz w:val="18"/>
      <w:szCs w:val="18"/>
      <w:lang w:val="en-US"/>
    </w:rPr>
  </w:style>
  <w:style w:type="paragraph" w:customStyle="1" w:styleId="Doc-text2">
    <w:name w:val="Doc-text2"/>
    <w:basedOn w:val="a"/>
    <w:link w:val="Doc-text2Char"/>
    <w:qFormat/>
    <w:rsid w:val="002C7114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C7114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af3">
    <w:name w:val="Title"/>
    <w:basedOn w:val="a"/>
    <w:next w:val="a"/>
    <w:link w:val="af4"/>
    <w:uiPriority w:val="10"/>
    <w:qFormat/>
    <w:rsid w:val="00AD28DC"/>
    <w:pPr>
      <w:autoSpaceDE/>
      <w:autoSpaceDN/>
      <w:adjustRightInd/>
      <w:snapToGrid/>
      <w:spacing w:before="240" w:after="60"/>
      <w:ind w:left="1701" w:hanging="1701"/>
      <w:jc w:val="left"/>
      <w:outlineLvl w:val="0"/>
    </w:pPr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customStyle="1" w:styleId="af4">
    <w:name w:val="标题 字符"/>
    <w:basedOn w:val="a0"/>
    <w:link w:val="af3"/>
    <w:uiPriority w:val="10"/>
    <w:rsid w:val="00AD28DC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"/>
    <w:rsid w:val="00AD28DC"/>
    <w:pPr>
      <w:autoSpaceDE/>
      <w:autoSpaceDN/>
      <w:adjustRightInd/>
      <w:snapToGrid/>
      <w:spacing w:after="60"/>
      <w:ind w:left="1985" w:hanging="1985"/>
      <w:jc w:val="left"/>
    </w:pPr>
    <w:rPr>
      <w:rFonts w:ascii="Arial" w:eastAsiaTheme="minorEastAsia" w:hAnsi="Arial" w:cs="Arial"/>
      <w:b/>
      <w:sz w:val="20"/>
      <w:szCs w:val="20"/>
      <w:lang w:val="en-GB"/>
    </w:rPr>
  </w:style>
  <w:style w:type="paragraph" w:customStyle="1" w:styleId="Contact">
    <w:name w:val="Contact"/>
    <w:basedOn w:val="4"/>
    <w:rsid w:val="00AD28DC"/>
    <w:pPr>
      <w:keepLines w:val="0"/>
      <w:tabs>
        <w:tab w:val="left" w:pos="2268"/>
        <w:tab w:val="left" w:pos="2694"/>
      </w:tabs>
      <w:autoSpaceDE/>
      <w:autoSpaceDN/>
      <w:adjustRightInd/>
      <w:snapToGrid/>
      <w:spacing w:before="0" w:after="0" w:line="240" w:lineRule="auto"/>
      <w:ind w:left="567"/>
      <w:jc w:val="left"/>
    </w:pPr>
    <w:rPr>
      <w:rFonts w:ascii="Arial" w:eastAsiaTheme="minorEastAsia" w:hAnsi="Arial" w:cs="Arial"/>
      <w:bCs w:val="0"/>
      <w:sz w:val="20"/>
      <w:szCs w:val="20"/>
      <w:lang w:val="en-GB"/>
    </w:rPr>
  </w:style>
  <w:style w:type="character" w:customStyle="1" w:styleId="40">
    <w:name w:val="标题 4 字符"/>
    <w:basedOn w:val="a0"/>
    <w:link w:val="4"/>
    <w:uiPriority w:val="9"/>
    <w:semiHidden/>
    <w:rsid w:val="00AD28DC"/>
    <w:rPr>
      <w:rFonts w:asciiTheme="majorHAnsi" w:eastAsiaTheme="majorEastAsia" w:hAnsiTheme="majorHAnsi" w:cstheme="majorBidi"/>
      <w:b/>
      <w:bCs/>
      <w:sz w:val="28"/>
      <w:szCs w:val="28"/>
      <w:lang w:val="en-US"/>
    </w:rPr>
  </w:style>
  <w:style w:type="paragraph" w:customStyle="1" w:styleId="-Bullets">
    <w:name w:val="- Bullets"/>
    <w:aliases w:val="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a"/>
    <w:next w:val="ab"/>
    <w:link w:val="af5"/>
    <w:uiPriority w:val="34"/>
    <w:qFormat/>
    <w:rsid w:val="001622AC"/>
    <w:pPr>
      <w:autoSpaceDE/>
      <w:autoSpaceDN/>
      <w:adjustRightInd/>
      <w:snapToGrid/>
      <w:spacing w:after="0"/>
      <w:ind w:left="720"/>
      <w:contextualSpacing/>
      <w:jc w:val="left"/>
    </w:pPr>
    <w:rPr>
      <w:rFonts w:ascii="Arial" w:eastAsia="Times New Roman" w:hAnsi="Arial"/>
      <w:szCs w:val="24"/>
      <w:lang w:val="sv-SE" w:eastAsia="sv-SE"/>
    </w:rPr>
  </w:style>
  <w:style w:type="character" w:customStyle="1" w:styleId="af5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列出段落1 字符,목록 단락 字符,リスト段落 字符,1st level - Bullet List Paragraph 字符,Lettre d'introduction 字符,Paragrafo elenco 字符"/>
    <w:link w:val="-Bullets"/>
    <w:uiPriority w:val="34"/>
    <w:qFormat/>
    <w:locked/>
    <w:rsid w:val="008C048F"/>
    <w:rPr>
      <w:rFonts w:ascii="Arial" w:eastAsia="Times New Roman" w:hAnsi="Arial" w:cs="Times New Roman"/>
      <w:kern w:val="0"/>
      <w:sz w:val="22"/>
      <w:szCs w:val="24"/>
      <w:lang w:eastAsia="sv-SE"/>
    </w:rPr>
  </w:style>
  <w:style w:type="character" w:customStyle="1" w:styleId="2">
    <w:name w:val="未处理的提及2"/>
    <w:basedOn w:val="a0"/>
    <w:uiPriority w:val="99"/>
    <w:semiHidden/>
    <w:unhideWhenUsed/>
    <w:rsid w:val="00C8285A"/>
    <w:rPr>
      <w:color w:val="605E5C"/>
      <w:shd w:val="clear" w:color="auto" w:fill="E1DFDD"/>
    </w:rPr>
  </w:style>
  <w:style w:type="character" w:customStyle="1" w:styleId="ObservationChar">
    <w:name w:val="Observation Char"/>
    <w:link w:val="Observation"/>
    <w:rsid w:val="00500570"/>
    <w:rPr>
      <w:rFonts w:ascii="Arial" w:hAnsi="Arial"/>
      <w:b/>
      <w:bCs/>
      <w:lang w:val="en-GB"/>
    </w:rPr>
  </w:style>
  <w:style w:type="character" w:customStyle="1" w:styleId="ProposalChar">
    <w:name w:val="Proposal Char"/>
    <w:link w:val="Proposal"/>
    <w:qFormat/>
    <w:rsid w:val="00500570"/>
    <w:rPr>
      <w:rFonts w:ascii="Arial" w:hAnsi="Arial"/>
      <w:b/>
      <w:bCs/>
      <w:lang w:val="en-GB"/>
    </w:rPr>
  </w:style>
  <w:style w:type="paragraph" w:customStyle="1" w:styleId="Proposal">
    <w:name w:val="Proposal"/>
    <w:basedOn w:val="a"/>
    <w:link w:val="ProposalChar"/>
    <w:qFormat/>
    <w:rsid w:val="00500570"/>
    <w:pPr>
      <w:tabs>
        <w:tab w:val="left" w:pos="1701"/>
      </w:tabs>
      <w:overflowPunct w:val="0"/>
      <w:snapToGrid/>
      <w:textAlignment w:val="baseline"/>
    </w:pPr>
    <w:rPr>
      <w:rFonts w:ascii="Arial" w:eastAsiaTheme="minorEastAsia" w:hAnsi="Arial" w:cstheme="minorBidi"/>
      <w:b/>
      <w:bCs/>
      <w:lang w:val="en-GB"/>
    </w:rPr>
  </w:style>
  <w:style w:type="paragraph" w:customStyle="1" w:styleId="Observation">
    <w:name w:val="Observation"/>
    <w:basedOn w:val="Proposal"/>
    <w:link w:val="ObservationChar"/>
    <w:qFormat/>
    <w:rsid w:val="005005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82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haitao@opp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2024-09-30T05:23:00Z</dcterms:created>
  <dcterms:modified xsi:type="dcterms:W3CDTF">2024-09-30T05:23:00Z</dcterms:modified>
</cp:coreProperties>
</file>